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4240" w14:textId="77777777" w:rsidR="00FE067E" w:rsidRPr="00E35E49" w:rsidRDefault="00CD36CF" w:rsidP="00CC1F3B">
      <w:pPr>
        <w:pStyle w:val="TitlePageOrigin"/>
        <w:rPr>
          <w:color w:val="auto"/>
        </w:rPr>
      </w:pPr>
      <w:r w:rsidRPr="00E35E49">
        <w:rPr>
          <w:color w:val="auto"/>
        </w:rPr>
        <w:t>WEST virginia legislature</w:t>
      </w:r>
    </w:p>
    <w:p w14:paraId="515E78FD" w14:textId="77777777" w:rsidR="00CD36CF" w:rsidRPr="00E35E49" w:rsidRDefault="00CD36CF" w:rsidP="00CC1F3B">
      <w:pPr>
        <w:pStyle w:val="TitlePageSession"/>
        <w:rPr>
          <w:color w:val="auto"/>
        </w:rPr>
      </w:pPr>
      <w:r w:rsidRPr="00E35E49">
        <w:rPr>
          <w:color w:val="auto"/>
        </w:rPr>
        <w:t>20</w:t>
      </w:r>
      <w:r w:rsidR="007F29DD" w:rsidRPr="00E35E49">
        <w:rPr>
          <w:color w:val="auto"/>
        </w:rPr>
        <w:t>2</w:t>
      </w:r>
      <w:r w:rsidR="00575F35" w:rsidRPr="00E35E49">
        <w:rPr>
          <w:color w:val="auto"/>
        </w:rPr>
        <w:t>2</w:t>
      </w:r>
      <w:r w:rsidRPr="00E35E49">
        <w:rPr>
          <w:color w:val="auto"/>
        </w:rPr>
        <w:t xml:space="preserve"> regular session</w:t>
      </w:r>
    </w:p>
    <w:p w14:paraId="30545B13" w14:textId="4CDBFE7B" w:rsidR="00CD36CF" w:rsidRPr="00E35E49" w:rsidRDefault="00A22FED" w:rsidP="00CC1F3B">
      <w:pPr>
        <w:pStyle w:val="TitlePageBillPrefix"/>
        <w:rPr>
          <w:color w:val="auto"/>
        </w:rPr>
      </w:pPr>
      <w:sdt>
        <w:sdtPr>
          <w:rPr>
            <w:color w:val="auto"/>
          </w:rPr>
          <w:tag w:val="IntroDate"/>
          <w:id w:val="-1236936958"/>
          <w:placeholder>
            <w:docPart w:val="CC069D17FFED4A5A82504C3D20D44C0E"/>
          </w:placeholder>
          <w:text/>
        </w:sdtPr>
        <w:sdtEndPr/>
        <w:sdtContent>
          <w:r w:rsidR="00A46B0E" w:rsidRPr="00E35E49">
            <w:rPr>
              <w:color w:val="auto"/>
            </w:rPr>
            <w:t>ENROLLED</w:t>
          </w:r>
        </w:sdtContent>
      </w:sdt>
    </w:p>
    <w:p w14:paraId="2F36C796" w14:textId="745FE140" w:rsidR="00CD36CF" w:rsidRPr="00E35E49" w:rsidRDefault="00A22FED" w:rsidP="00CC1F3B">
      <w:pPr>
        <w:pStyle w:val="BillNumber"/>
        <w:rPr>
          <w:color w:val="auto"/>
        </w:rPr>
      </w:pPr>
      <w:sdt>
        <w:sdtPr>
          <w:rPr>
            <w:color w:val="auto"/>
          </w:rPr>
          <w:tag w:val="Chamber"/>
          <w:id w:val="893011969"/>
          <w:lock w:val="sdtLocked"/>
          <w:placeholder>
            <w:docPart w:val="F9DE69E6A51247BBBCC4940CB23E33A1"/>
          </w:placeholder>
          <w:dropDownList>
            <w:listItem w:displayText="House" w:value="House"/>
            <w:listItem w:displayText="Senate" w:value="Senate"/>
          </w:dropDownList>
        </w:sdtPr>
        <w:sdtEndPr/>
        <w:sdtContent>
          <w:r w:rsidR="005D7E17" w:rsidRPr="00E35E49">
            <w:rPr>
              <w:color w:val="auto"/>
            </w:rPr>
            <w:t>Senate</w:t>
          </w:r>
        </w:sdtContent>
      </w:sdt>
      <w:r w:rsidR="00303684" w:rsidRPr="00E35E49">
        <w:rPr>
          <w:color w:val="auto"/>
        </w:rPr>
        <w:t xml:space="preserve"> </w:t>
      </w:r>
      <w:r w:rsidR="00CD36CF" w:rsidRPr="00E35E49">
        <w:rPr>
          <w:color w:val="auto"/>
        </w:rPr>
        <w:t xml:space="preserve">Bill </w:t>
      </w:r>
      <w:sdt>
        <w:sdtPr>
          <w:rPr>
            <w:color w:val="auto"/>
          </w:rPr>
          <w:tag w:val="BNum"/>
          <w:id w:val="1645317809"/>
          <w:lock w:val="sdtLocked"/>
          <w:placeholder>
            <w:docPart w:val="E0E1FD00DFC54BB1803F263287BCE001"/>
          </w:placeholder>
          <w:text/>
        </w:sdtPr>
        <w:sdtEndPr/>
        <w:sdtContent>
          <w:r w:rsidR="00C37A59" w:rsidRPr="00E35E49">
            <w:rPr>
              <w:color w:val="auto"/>
            </w:rPr>
            <w:t>499</w:t>
          </w:r>
        </w:sdtContent>
      </w:sdt>
    </w:p>
    <w:p w14:paraId="63939D9B" w14:textId="0986B706" w:rsidR="00CD36CF" w:rsidRPr="00E35E49" w:rsidRDefault="00CD36CF" w:rsidP="00CC1F3B">
      <w:pPr>
        <w:pStyle w:val="Sponsors"/>
        <w:rPr>
          <w:color w:val="auto"/>
        </w:rPr>
      </w:pPr>
      <w:r w:rsidRPr="00E35E49">
        <w:rPr>
          <w:color w:val="auto"/>
        </w:rPr>
        <w:t xml:space="preserve">By </w:t>
      </w:r>
      <w:sdt>
        <w:sdtPr>
          <w:rPr>
            <w:color w:val="auto"/>
          </w:rPr>
          <w:tag w:val="Sponsors"/>
          <w:id w:val="1589585889"/>
          <w:placeholder>
            <w:docPart w:val="E88C591C5C73478A99EDDFCC1DF34B90"/>
          </w:placeholder>
          <w:text w:multiLine="1"/>
        </w:sdtPr>
        <w:sdtEndPr/>
        <w:sdtContent>
          <w:r w:rsidR="009C6707" w:rsidRPr="00E35E49">
            <w:rPr>
              <w:color w:val="auto"/>
            </w:rPr>
            <w:t>Senator</w:t>
          </w:r>
          <w:r w:rsidR="006D5FAE" w:rsidRPr="00E35E49">
            <w:rPr>
              <w:color w:val="auto"/>
            </w:rPr>
            <w:t>s</w:t>
          </w:r>
          <w:r w:rsidR="009C6707" w:rsidRPr="00E35E49">
            <w:rPr>
              <w:color w:val="auto"/>
            </w:rPr>
            <w:t xml:space="preserve"> Rucker</w:t>
          </w:r>
          <w:r w:rsidR="006D5FAE" w:rsidRPr="00E35E49">
            <w:rPr>
              <w:color w:val="auto"/>
            </w:rPr>
            <w:t>, Plymale, and Stollings</w:t>
          </w:r>
        </w:sdtContent>
      </w:sdt>
    </w:p>
    <w:p w14:paraId="31123487" w14:textId="0DB5C66E" w:rsidR="00E831B3" w:rsidRPr="00E35E49" w:rsidRDefault="00CD36CF" w:rsidP="00CC1F3B">
      <w:pPr>
        <w:pStyle w:val="References"/>
        <w:rPr>
          <w:color w:val="auto"/>
        </w:rPr>
      </w:pPr>
      <w:r w:rsidRPr="00E35E49">
        <w:rPr>
          <w:color w:val="auto"/>
        </w:rPr>
        <w:t>[</w:t>
      </w:r>
      <w:sdt>
        <w:sdtPr>
          <w:tag w:val="References"/>
          <w:id w:val="-1043047873"/>
          <w:placeholder>
            <w:docPart w:val="FB8307ACCF3F48E9A4A7D8198B9DF6C9"/>
          </w:placeholder>
          <w:text w:multiLine="1"/>
        </w:sdtPr>
        <w:sdtEndPr/>
        <w:sdtContent>
          <w:r w:rsidR="00A22FED">
            <w:t>Passed March 03, 2022; in effect from passage</w:t>
          </w:r>
        </w:sdtContent>
      </w:sdt>
      <w:r w:rsidRPr="00E35E49">
        <w:rPr>
          <w:color w:val="auto"/>
        </w:rPr>
        <w:t>]</w:t>
      </w:r>
    </w:p>
    <w:p w14:paraId="2275E421" w14:textId="288F4565" w:rsidR="00303684" w:rsidRPr="00E35E49" w:rsidRDefault="0000526A" w:rsidP="009C6707">
      <w:pPr>
        <w:pStyle w:val="TitleSection"/>
        <w:rPr>
          <w:color w:val="auto"/>
        </w:rPr>
      </w:pPr>
      <w:r w:rsidRPr="00E35E49">
        <w:rPr>
          <w:color w:val="auto"/>
        </w:rPr>
        <w:lastRenderedPageBreak/>
        <w:t>A</w:t>
      </w:r>
      <w:r w:rsidR="00A46B0E" w:rsidRPr="00E35E49">
        <w:rPr>
          <w:color w:val="auto"/>
        </w:rPr>
        <w:t>N ACT</w:t>
      </w:r>
      <w:r w:rsidR="006B2065" w:rsidRPr="00E35E49">
        <w:rPr>
          <w:color w:val="auto"/>
        </w:rPr>
        <w:t xml:space="preserve"> to amend and reenact §</w:t>
      </w:r>
      <w:r w:rsidR="00B8185A" w:rsidRPr="00E35E49">
        <w:rPr>
          <w:color w:val="auto"/>
        </w:rPr>
        <w:t>18</w:t>
      </w:r>
      <w:r w:rsidR="006B2065" w:rsidRPr="00E35E49">
        <w:rPr>
          <w:color w:val="auto"/>
        </w:rPr>
        <w:t>-</w:t>
      </w:r>
      <w:r w:rsidR="00B8185A" w:rsidRPr="00E35E49">
        <w:rPr>
          <w:color w:val="auto"/>
        </w:rPr>
        <w:t>9D</w:t>
      </w:r>
      <w:r w:rsidR="006B2065" w:rsidRPr="00E35E49">
        <w:rPr>
          <w:color w:val="auto"/>
        </w:rPr>
        <w:t>-21 of the Code of West Virginia, 1931, as amended, relating to</w:t>
      </w:r>
      <w:r w:rsidR="008A6A17" w:rsidRPr="00E35E49">
        <w:rPr>
          <w:color w:val="auto"/>
        </w:rPr>
        <w:t xml:space="preserve"> authorizing legislative rules for the School Building Authority regarding Funding School Building Authority Projects.</w:t>
      </w:r>
    </w:p>
    <w:p w14:paraId="1FBD8B99" w14:textId="77777777" w:rsidR="00303684" w:rsidRPr="00E35E49" w:rsidRDefault="00303684" w:rsidP="009C6707">
      <w:pPr>
        <w:pStyle w:val="EnactingClause"/>
        <w:rPr>
          <w:color w:val="auto"/>
        </w:rPr>
        <w:sectPr w:rsidR="00303684" w:rsidRPr="00E35E4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35E49">
        <w:rPr>
          <w:color w:val="auto"/>
        </w:rPr>
        <w:t>Be it enacted by the Legislature of West Virginia:</w:t>
      </w:r>
    </w:p>
    <w:p w14:paraId="5224B640" w14:textId="77777777" w:rsidR="006B2065" w:rsidRPr="00E35E49" w:rsidRDefault="006B2065" w:rsidP="009C6707">
      <w:pPr>
        <w:pStyle w:val="ArticleHeading"/>
        <w:rPr>
          <w:color w:val="auto"/>
        </w:rPr>
        <w:sectPr w:rsidR="006B2065" w:rsidRPr="00E35E49" w:rsidSect="00D51D2C">
          <w:type w:val="continuous"/>
          <w:pgSz w:w="12240" w:h="15840" w:code="1"/>
          <w:pgMar w:top="1440" w:right="1440" w:bottom="1440" w:left="1440" w:header="720" w:footer="720" w:gutter="0"/>
          <w:lnNumType w:countBy="1" w:restart="newSection"/>
          <w:cols w:space="720"/>
          <w:titlePg/>
          <w:docGrid w:linePitch="360"/>
        </w:sectPr>
      </w:pPr>
      <w:r w:rsidRPr="00E35E49">
        <w:rPr>
          <w:color w:val="auto"/>
        </w:rPr>
        <w:t>ARTICLE 9D. SCHOOL BUILDING AUTHORITY.</w:t>
      </w:r>
    </w:p>
    <w:p w14:paraId="1194730A" w14:textId="77777777" w:rsidR="006B2065" w:rsidRPr="00E35E49" w:rsidRDefault="006B2065" w:rsidP="009C6707">
      <w:pPr>
        <w:pStyle w:val="SectionHeading"/>
        <w:rPr>
          <w:color w:val="auto"/>
        </w:rPr>
      </w:pPr>
      <w:r w:rsidRPr="00E35E49">
        <w:rPr>
          <w:color w:val="auto"/>
        </w:rPr>
        <w:t>§18-9D-21. Authorizing rules of School Building Authority.</w:t>
      </w:r>
    </w:p>
    <w:p w14:paraId="070E10E4" w14:textId="77777777" w:rsidR="006B2065" w:rsidRPr="00E35E49" w:rsidRDefault="006B2065" w:rsidP="00F928EE">
      <w:pPr>
        <w:pStyle w:val="SectionHeading"/>
        <w:rPr>
          <w:color w:val="auto"/>
        </w:rPr>
        <w:sectPr w:rsidR="006B2065" w:rsidRPr="00E35E49" w:rsidSect="008914A1">
          <w:type w:val="continuous"/>
          <w:pgSz w:w="12240" w:h="15840" w:code="1"/>
          <w:pgMar w:top="1440" w:right="1440" w:bottom="1440" w:left="1440" w:header="720" w:footer="720" w:gutter="0"/>
          <w:lnNumType w:countBy="1" w:restart="newSection"/>
          <w:cols w:space="720"/>
          <w:titlePg/>
          <w:docGrid w:linePitch="360"/>
        </w:sectPr>
      </w:pPr>
    </w:p>
    <w:p w14:paraId="41AAAE87" w14:textId="77777777" w:rsidR="006B2065" w:rsidRPr="00E35E49" w:rsidRDefault="006B2065" w:rsidP="009C6707">
      <w:pPr>
        <w:pStyle w:val="SectionBody"/>
        <w:rPr>
          <w:color w:val="auto"/>
        </w:rPr>
      </w:pPr>
      <w:r w:rsidRPr="00E35E49">
        <w:rPr>
          <w:color w:val="auto"/>
        </w:rPr>
        <w:t>(a) The legislative rule filed in the State Register on September 27, 2007, relating to the School Building Authority (School Building Authority requirements for Comprehensive Educational Facility Plan rule), is repealed and enrolled as a procedural rule.</w:t>
      </w:r>
    </w:p>
    <w:p w14:paraId="4BF6579F" w14:textId="77777777" w:rsidR="006B2065" w:rsidRPr="00E35E49" w:rsidRDefault="006B2065" w:rsidP="009C6707">
      <w:pPr>
        <w:pStyle w:val="SectionBody"/>
        <w:rPr>
          <w:color w:val="auto"/>
        </w:rPr>
      </w:pPr>
      <w:r w:rsidRPr="00E35E49">
        <w:rPr>
          <w:color w:val="auto"/>
        </w:rPr>
        <w:t>(b) The legislative rule filed in the State Register on June 26, 2018, relating to the School Building Authority (funding School Building Authority projects rule), is authorized.</w:t>
      </w:r>
    </w:p>
    <w:p w14:paraId="448C3BCA" w14:textId="77777777" w:rsidR="006B2065" w:rsidRPr="00E35E49" w:rsidRDefault="006B2065" w:rsidP="009C6707">
      <w:pPr>
        <w:pStyle w:val="SectionBody"/>
        <w:rPr>
          <w:color w:val="auto"/>
        </w:rPr>
      </w:pPr>
      <w:r w:rsidRPr="00E35E49">
        <w:rPr>
          <w:color w:val="auto"/>
        </w:rPr>
        <w:t>(c) The legislative rule filed in the State Register on June 26, 2018, relating to the School Building Authority (School Building Authority school planning and design criteria rule), is authorized.</w:t>
      </w:r>
    </w:p>
    <w:p w14:paraId="52DE83BB" w14:textId="77777777" w:rsidR="006B2065" w:rsidRPr="00E35E49" w:rsidRDefault="006B2065" w:rsidP="009C6707">
      <w:pPr>
        <w:pStyle w:val="SectionBody"/>
        <w:rPr>
          <w:color w:val="auto"/>
        </w:rPr>
      </w:pPr>
      <w:r w:rsidRPr="00E35E49">
        <w:rPr>
          <w:color w:val="auto"/>
        </w:rPr>
        <w:t>(d) The legislative rule filed in the State Register on June 26, 2018, relating to the School Building Authority (School Building Authority project administration and review rule), is authorized.</w:t>
      </w:r>
    </w:p>
    <w:p w14:paraId="3D70847C" w14:textId="77777777" w:rsidR="006B2065" w:rsidRPr="00E35E49" w:rsidRDefault="006B2065" w:rsidP="009C6707">
      <w:pPr>
        <w:pStyle w:val="SectionBody"/>
        <w:rPr>
          <w:color w:val="auto"/>
        </w:rPr>
      </w:pPr>
      <w:r w:rsidRPr="00E35E49">
        <w:rPr>
          <w:color w:val="auto"/>
        </w:rPr>
        <w:t>(e) The legislative rule filed in the State Register on June 26, 2018, relating to the School Building Authority (School Building Authority contract and agreements rule), is authorized.</w:t>
      </w:r>
    </w:p>
    <w:p w14:paraId="209763F0" w14:textId="77777777" w:rsidR="006B2065" w:rsidRPr="00E35E49" w:rsidRDefault="006B2065" w:rsidP="009C6707">
      <w:pPr>
        <w:pStyle w:val="SectionBody"/>
        <w:rPr>
          <w:color w:val="auto"/>
        </w:rPr>
      </w:pPr>
      <w:r w:rsidRPr="00E35E49">
        <w:rPr>
          <w:color w:val="auto"/>
        </w:rPr>
        <w:t>(f) The legislative rule filed in the State Register on June 26, 2018, relating to the School Building Authority (School Building Authority reporting procedures rule), is repealed.</w:t>
      </w:r>
    </w:p>
    <w:p w14:paraId="6AE1AE53" w14:textId="77777777" w:rsidR="006B2065" w:rsidRPr="00E35E49" w:rsidRDefault="006B2065" w:rsidP="009C6707">
      <w:pPr>
        <w:pStyle w:val="SectionBody"/>
        <w:rPr>
          <w:color w:val="auto"/>
        </w:rPr>
      </w:pPr>
      <w:r w:rsidRPr="00E35E49">
        <w:rPr>
          <w:color w:val="auto"/>
        </w:rPr>
        <w:t>(g) The legislative rule filed in the State Register on June 26, 2018, relating to the School Building Authority (School Access Safety Act rule), is authorized.</w:t>
      </w:r>
    </w:p>
    <w:p w14:paraId="45A13C9B" w14:textId="6597E550" w:rsidR="008736AA" w:rsidRPr="00E35E49" w:rsidRDefault="006B2065" w:rsidP="009C6707">
      <w:pPr>
        <w:pStyle w:val="SectionBody"/>
        <w:rPr>
          <w:color w:val="auto"/>
        </w:rPr>
      </w:pPr>
      <w:r w:rsidRPr="00E35E49">
        <w:rPr>
          <w:color w:val="auto"/>
        </w:rPr>
        <w:t xml:space="preserve">(h) The legislative rule filed in the State Register on December 16, 2019, relating to the </w:t>
      </w:r>
      <w:bookmarkStart w:id="0" w:name="_Hlk30691780"/>
      <w:r w:rsidRPr="00E35E49">
        <w:rPr>
          <w:color w:val="auto"/>
        </w:rPr>
        <w:t>School Building Authority (School Building Authority Contracts and Agreements; Post-Project Evaluation; Suspension of Right to Bid rule), is authorized.</w:t>
      </w:r>
      <w:bookmarkEnd w:id="0"/>
    </w:p>
    <w:p w14:paraId="0F452CC5" w14:textId="42D99F35" w:rsidR="008A6A17" w:rsidRPr="00E35E49" w:rsidRDefault="008A6A17" w:rsidP="009C6707">
      <w:pPr>
        <w:pStyle w:val="SectionBody"/>
        <w:rPr>
          <w:color w:val="auto"/>
        </w:rPr>
      </w:pPr>
      <w:r w:rsidRPr="00E35E49">
        <w:rPr>
          <w:color w:val="auto"/>
        </w:rPr>
        <w:t xml:space="preserve">(i) The legislative rule filed in the State Register on December 15, 2021, relating to the </w:t>
      </w:r>
      <w:r w:rsidRPr="00E35E49">
        <w:rPr>
          <w:color w:val="auto"/>
        </w:rPr>
        <w:lastRenderedPageBreak/>
        <w:t>School Building Authority (Funding School Building Authority Projects), is authorized.</w:t>
      </w:r>
    </w:p>
    <w:p w14:paraId="559EDFD9" w14:textId="77777777" w:rsidR="00C33014" w:rsidRPr="00E35E49" w:rsidRDefault="00C33014" w:rsidP="00CC1F3B">
      <w:pPr>
        <w:pStyle w:val="Note"/>
        <w:rPr>
          <w:color w:val="auto"/>
        </w:rPr>
      </w:pPr>
    </w:p>
    <w:sectPr w:rsidR="00C33014" w:rsidRPr="00E35E49" w:rsidSect="003273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A255" w14:textId="77777777" w:rsidR="006B2065" w:rsidRPr="00B844FE" w:rsidRDefault="006B2065" w:rsidP="00B844FE">
      <w:r>
        <w:separator/>
      </w:r>
    </w:p>
  </w:endnote>
  <w:endnote w:type="continuationSeparator" w:id="0">
    <w:p w14:paraId="15B5137C" w14:textId="77777777" w:rsidR="006B2065" w:rsidRPr="00B844FE" w:rsidRDefault="006B20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1793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7C6A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54F5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0B89" w14:textId="77777777" w:rsidR="006B2065" w:rsidRPr="00B844FE" w:rsidRDefault="006B2065" w:rsidP="00B844FE">
      <w:r>
        <w:separator/>
      </w:r>
    </w:p>
  </w:footnote>
  <w:footnote w:type="continuationSeparator" w:id="0">
    <w:p w14:paraId="2C48548F" w14:textId="77777777" w:rsidR="006B2065" w:rsidRPr="00B844FE" w:rsidRDefault="006B20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7090" w14:textId="5BA93BE9" w:rsidR="002A0269" w:rsidRPr="00B844FE" w:rsidRDefault="00A22FED">
    <w:pPr>
      <w:pStyle w:val="Header"/>
    </w:pPr>
    <w:sdt>
      <w:sdtPr>
        <w:id w:val="-684364211"/>
        <w:placeholder>
          <w:docPart w:val="F9DE69E6A51247BBBCC4940CB23E33A1"/>
        </w:placeholder>
        <w:temporary/>
        <w:showingPlcHdr/>
        <w15:appearance w15:val="hidden"/>
      </w:sdtPr>
      <w:sdtEndPr/>
      <w:sdtContent>
        <w:r w:rsidR="00A261CC" w:rsidRPr="00B844FE">
          <w:t>[Type here]</w:t>
        </w:r>
      </w:sdtContent>
    </w:sdt>
    <w:r w:rsidR="002A0269" w:rsidRPr="00B844FE">
      <w:ptab w:relativeTo="margin" w:alignment="left" w:leader="none"/>
    </w:r>
    <w:sdt>
      <w:sdtPr>
        <w:id w:val="-556240388"/>
        <w:placeholder>
          <w:docPart w:val="F9DE69E6A51247BBBCC4940CB23E33A1"/>
        </w:placeholder>
        <w:temporary/>
        <w:showingPlcHdr/>
        <w15:appearance w15:val="hidden"/>
      </w:sdtPr>
      <w:sdtEndPr/>
      <w:sdtContent>
        <w:r w:rsidR="00A261C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2702" w14:textId="129968BC" w:rsidR="00C33014" w:rsidRPr="00C33014" w:rsidRDefault="00A46B0E" w:rsidP="000573A9">
    <w:pPr>
      <w:pStyle w:val="HeaderStyle"/>
    </w:pPr>
    <w:r>
      <w:t xml:space="preserve">Enr </w:t>
    </w:r>
    <w:sdt>
      <w:sdtPr>
        <w:tag w:val="BNumWH"/>
        <w:id w:val="138549797"/>
        <w:text/>
      </w:sdtPr>
      <w:sdtEndPr/>
      <w:sdtContent>
        <w:r w:rsidR="009C6707">
          <w:t>SB</w:t>
        </w:r>
      </w:sdtContent>
    </w:sdt>
    <w:r w:rsidR="007A5259">
      <w:t xml:space="preserve"> </w:t>
    </w:r>
    <w:r w:rsidR="00C37A59">
      <w:t>499</w:t>
    </w:r>
    <w:r w:rsidR="00C33014" w:rsidRPr="002A0269">
      <w:ptab w:relativeTo="margin" w:alignment="center" w:leader="none"/>
    </w:r>
    <w:r w:rsidR="00C33014">
      <w:tab/>
    </w:r>
  </w:p>
  <w:p w14:paraId="7E1C5130"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65"/>
    <w:rsid w:val="0000526A"/>
    <w:rsid w:val="000573A9"/>
    <w:rsid w:val="00067E51"/>
    <w:rsid w:val="00085D22"/>
    <w:rsid w:val="000C5C77"/>
    <w:rsid w:val="000E3912"/>
    <w:rsid w:val="0010070F"/>
    <w:rsid w:val="001143CA"/>
    <w:rsid w:val="0015112E"/>
    <w:rsid w:val="001552E7"/>
    <w:rsid w:val="001566B4"/>
    <w:rsid w:val="001A66B7"/>
    <w:rsid w:val="001C279E"/>
    <w:rsid w:val="001D459E"/>
    <w:rsid w:val="001F378F"/>
    <w:rsid w:val="0021709A"/>
    <w:rsid w:val="0027011C"/>
    <w:rsid w:val="00274200"/>
    <w:rsid w:val="00275740"/>
    <w:rsid w:val="002A0269"/>
    <w:rsid w:val="002C01A4"/>
    <w:rsid w:val="00303684"/>
    <w:rsid w:val="003143F5"/>
    <w:rsid w:val="00314854"/>
    <w:rsid w:val="003273AD"/>
    <w:rsid w:val="00394191"/>
    <w:rsid w:val="003C51CD"/>
    <w:rsid w:val="004368E0"/>
    <w:rsid w:val="004C13DD"/>
    <w:rsid w:val="004E3441"/>
    <w:rsid w:val="00500579"/>
    <w:rsid w:val="005425EC"/>
    <w:rsid w:val="00575F35"/>
    <w:rsid w:val="005A5366"/>
    <w:rsid w:val="005D7E17"/>
    <w:rsid w:val="006210B7"/>
    <w:rsid w:val="006369EB"/>
    <w:rsid w:val="00637E73"/>
    <w:rsid w:val="00680972"/>
    <w:rsid w:val="006865E9"/>
    <w:rsid w:val="00691F3E"/>
    <w:rsid w:val="00694BFB"/>
    <w:rsid w:val="006A106B"/>
    <w:rsid w:val="006B2065"/>
    <w:rsid w:val="006C523D"/>
    <w:rsid w:val="006D4036"/>
    <w:rsid w:val="006D5FAE"/>
    <w:rsid w:val="0076265F"/>
    <w:rsid w:val="007A5259"/>
    <w:rsid w:val="007A7081"/>
    <w:rsid w:val="007F1CF5"/>
    <w:rsid w:val="007F29DD"/>
    <w:rsid w:val="00834EDE"/>
    <w:rsid w:val="008736AA"/>
    <w:rsid w:val="008A6A17"/>
    <w:rsid w:val="008D275D"/>
    <w:rsid w:val="0091068F"/>
    <w:rsid w:val="00980327"/>
    <w:rsid w:val="00986478"/>
    <w:rsid w:val="009B5557"/>
    <w:rsid w:val="009C6707"/>
    <w:rsid w:val="009F1067"/>
    <w:rsid w:val="00A22FED"/>
    <w:rsid w:val="00A261CC"/>
    <w:rsid w:val="00A31E01"/>
    <w:rsid w:val="00A46B0E"/>
    <w:rsid w:val="00A527AD"/>
    <w:rsid w:val="00A718CF"/>
    <w:rsid w:val="00AE48A0"/>
    <w:rsid w:val="00AE61BE"/>
    <w:rsid w:val="00B16F25"/>
    <w:rsid w:val="00B24422"/>
    <w:rsid w:val="00B66B81"/>
    <w:rsid w:val="00B80C20"/>
    <w:rsid w:val="00B8185A"/>
    <w:rsid w:val="00B844FE"/>
    <w:rsid w:val="00B86B4F"/>
    <w:rsid w:val="00BA1F84"/>
    <w:rsid w:val="00BC562B"/>
    <w:rsid w:val="00BE291A"/>
    <w:rsid w:val="00C33014"/>
    <w:rsid w:val="00C33434"/>
    <w:rsid w:val="00C34869"/>
    <w:rsid w:val="00C37A59"/>
    <w:rsid w:val="00C42EB6"/>
    <w:rsid w:val="00C85096"/>
    <w:rsid w:val="00CB20EF"/>
    <w:rsid w:val="00CC1F3B"/>
    <w:rsid w:val="00CD12CB"/>
    <w:rsid w:val="00CD36CF"/>
    <w:rsid w:val="00CF1DCA"/>
    <w:rsid w:val="00D579FC"/>
    <w:rsid w:val="00D81C16"/>
    <w:rsid w:val="00DE526B"/>
    <w:rsid w:val="00DF199D"/>
    <w:rsid w:val="00E01542"/>
    <w:rsid w:val="00E35E49"/>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E14632"/>
  <w15:chartTrackingRefBased/>
  <w15:docId w15:val="{8CD8BF1D-8260-4E6F-9E22-2BA15CD7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206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069D17FFED4A5A82504C3D20D44C0E"/>
        <w:category>
          <w:name w:val="General"/>
          <w:gallery w:val="placeholder"/>
        </w:category>
        <w:types>
          <w:type w:val="bbPlcHdr"/>
        </w:types>
        <w:behaviors>
          <w:behavior w:val="content"/>
        </w:behaviors>
        <w:guid w:val="{CD2E1C35-11AC-4F5D-9A5C-CAA50D55E92D}"/>
      </w:docPartPr>
      <w:docPartBody>
        <w:p w:rsidR="00F55ECD" w:rsidRDefault="00F55ECD">
          <w:pPr>
            <w:pStyle w:val="CC069D17FFED4A5A82504C3D20D44C0E"/>
          </w:pPr>
          <w:r w:rsidRPr="00B844FE">
            <w:t>Prefix Text</w:t>
          </w:r>
        </w:p>
      </w:docPartBody>
    </w:docPart>
    <w:docPart>
      <w:docPartPr>
        <w:name w:val="F9DE69E6A51247BBBCC4940CB23E33A1"/>
        <w:category>
          <w:name w:val="General"/>
          <w:gallery w:val="placeholder"/>
        </w:category>
        <w:types>
          <w:type w:val="bbPlcHdr"/>
        </w:types>
        <w:behaviors>
          <w:behavior w:val="content"/>
        </w:behaviors>
        <w:guid w:val="{03B945A0-BCBE-4D75-8BDE-D978C55D6328}"/>
      </w:docPartPr>
      <w:docPartBody>
        <w:p w:rsidR="00F55ECD" w:rsidRDefault="005F06A9">
          <w:pPr>
            <w:pStyle w:val="F9DE69E6A51247BBBCC4940CB23E33A1"/>
          </w:pPr>
          <w:r w:rsidRPr="00B844FE">
            <w:t>[Type here]</w:t>
          </w:r>
        </w:p>
      </w:docPartBody>
    </w:docPart>
    <w:docPart>
      <w:docPartPr>
        <w:name w:val="E0E1FD00DFC54BB1803F263287BCE001"/>
        <w:category>
          <w:name w:val="General"/>
          <w:gallery w:val="placeholder"/>
        </w:category>
        <w:types>
          <w:type w:val="bbPlcHdr"/>
        </w:types>
        <w:behaviors>
          <w:behavior w:val="content"/>
        </w:behaviors>
        <w:guid w:val="{705F233D-F079-4341-AF7F-7C7422381FE9}"/>
      </w:docPartPr>
      <w:docPartBody>
        <w:p w:rsidR="00F55ECD" w:rsidRDefault="00F55ECD">
          <w:pPr>
            <w:pStyle w:val="E0E1FD00DFC54BB1803F263287BCE001"/>
          </w:pPr>
          <w:r w:rsidRPr="00B844FE">
            <w:t>Number</w:t>
          </w:r>
        </w:p>
      </w:docPartBody>
    </w:docPart>
    <w:docPart>
      <w:docPartPr>
        <w:name w:val="E88C591C5C73478A99EDDFCC1DF34B90"/>
        <w:category>
          <w:name w:val="General"/>
          <w:gallery w:val="placeholder"/>
        </w:category>
        <w:types>
          <w:type w:val="bbPlcHdr"/>
        </w:types>
        <w:behaviors>
          <w:behavior w:val="content"/>
        </w:behaviors>
        <w:guid w:val="{058F4453-FEC6-4343-84C0-0CFA7BF34255}"/>
      </w:docPartPr>
      <w:docPartBody>
        <w:p w:rsidR="00F55ECD" w:rsidRDefault="00F55ECD">
          <w:pPr>
            <w:pStyle w:val="E88C591C5C73478A99EDDFCC1DF34B90"/>
          </w:pPr>
          <w:r w:rsidRPr="00B844FE">
            <w:t>Enter Sponsors Here</w:t>
          </w:r>
        </w:p>
      </w:docPartBody>
    </w:docPart>
    <w:docPart>
      <w:docPartPr>
        <w:name w:val="FB8307ACCF3F48E9A4A7D8198B9DF6C9"/>
        <w:category>
          <w:name w:val="General"/>
          <w:gallery w:val="placeholder"/>
        </w:category>
        <w:types>
          <w:type w:val="bbPlcHdr"/>
        </w:types>
        <w:behaviors>
          <w:behavior w:val="content"/>
        </w:behaviors>
        <w:guid w:val="{2D2FEEA7-4D06-4BE4-B257-DD50ECBCAEE5}"/>
      </w:docPartPr>
      <w:docPartBody>
        <w:p w:rsidR="00F55ECD" w:rsidRDefault="00F55ECD">
          <w:pPr>
            <w:pStyle w:val="FB8307ACCF3F48E9A4A7D8198B9DF6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CD"/>
    <w:rsid w:val="005F06A9"/>
    <w:rsid w:val="00F5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069D17FFED4A5A82504C3D20D44C0E">
    <w:name w:val="CC069D17FFED4A5A82504C3D20D44C0E"/>
  </w:style>
  <w:style w:type="paragraph" w:customStyle="1" w:styleId="F9DE69E6A51247BBBCC4940CB23E33A1">
    <w:name w:val="F9DE69E6A51247BBBCC4940CB23E33A1"/>
  </w:style>
  <w:style w:type="paragraph" w:customStyle="1" w:styleId="E0E1FD00DFC54BB1803F263287BCE001">
    <w:name w:val="E0E1FD00DFC54BB1803F263287BCE001"/>
  </w:style>
  <w:style w:type="paragraph" w:customStyle="1" w:styleId="E88C591C5C73478A99EDDFCC1DF34B90">
    <w:name w:val="E88C591C5C73478A99EDDFCC1DF34B90"/>
  </w:style>
  <w:style w:type="character" w:styleId="PlaceholderText">
    <w:name w:val="Placeholder Text"/>
    <w:basedOn w:val="DefaultParagraphFont"/>
    <w:uiPriority w:val="99"/>
    <w:semiHidden/>
    <w:rsid w:val="005F06A9"/>
    <w:rPr>
      <w:color w:val="808080"/>
    </w:rPr>
  </w:style>
  <w:style w:type="paragraph" w:customStyle="1" w:styleId="FB8307ACCF3F48E9A4A7D8198B9DF6C9">
    <w:name w:val="FB8307ACCF3F48E9A4A7D8198B9DF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9</TotalTime>
  <Pages>3</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14</cp:revision>
  <cp:lastPrinted>2022-01-22T22:49:00Z</cp:lastPrinted>
  <dcterms:created xsi:type="dcterms:W3CDTF">2022-01-25T20:16:00Z</dcterms:created>
  <dcterms:modified xsi:type="dcterms:W3CDTF">2022-03-04T15:57:00Z</dcterms:modified>
</cp:coreProperties>
</file>